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EE8C" w14:textId="77777777" w:rsidR="009F105C" w:rsidRDefault="009F105C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3A57C5A" w14:textId="77777777" w:rsidR="009F105C" w:rsidRDefault="009F105C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C3B590F" w14:textId="38EE913A" w:rsidR="009F105C" w:rsidRDefault="009F105C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CD52659" w14:textId="77777777" w:rsidR="00C86717" w:rsidRDefault="00C86717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7A278E1" w14:textId="77777777" w:rsidR="00B443B9" w:rsidRDefault="00B443B9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00519A4" w14:textId="77777777" w:rsidR="009F105C" w:rsidRDefault="009F105C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3CF1AC1" w14:textId="77777777" w:rsidR="009F105C" w:rsidRDefault="009F105C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44C9440" w14:textId="4EB57ED2" w:rsidR="006F5A14" w:rsidRDefault="006F5A14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F5A14">
        <w:rPr>
          <w:rFonts w:ascii="Times New Roman" w:hAnsi="Times New Roman" w:cs="Times New Roman"/>
          <w:b/>
          <w:bCs/>
          <w:sz w:val="23"/>
          <w:szCs w:val="23"/>
        </w:rPr>
        <w:t>ESTE FORMULARIO DEBE COMPLETARSE ANTES DE LA LIBERACIÓN DE CUALQUIER CUERPO DE LA MORGUE</w:t>
      </w:r>
    </w:p>
    <w:p w14:paraId="5E188275" w14:textId="77777777" w:rsidR="006F5A14" w:rsidRPr="006F5A14" w:rsidRDefault="006F5A14" w:rsidP="006F5A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8E00DFA" w14:textId="554D8784" w:rsidR="006F5A14" w:rsidRDefault="006F5A14" w:rsidP="006F5A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F5A14">
        <w:rPr>
          <w:rFonts w:ascii="Times New Roman" w:hAnsi="Times New Roman" w:cs="Times New Roman"/>
          <w:b/>
          <w:bCs/>
          <w:sz w:val="23"/>
          <w:szCs w:val="23"/>
        </w:rPr>
        <w:t>DECLARACIÓN DE POLÍTICA</w:t>
      </w:r>
    </w:p>
    <w:p w14:paraId="1A54C1ED" w14:textId="77777777" w:rsidR="006F5A14" w:rsidRPr="006F5A14" w:rsidRDefault="006F5A14" w:rsidP="006F5A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2685088A" w14:textId="5B0A037B" w:rsidR="006F5A14" w:rsidRDefault="006F5A14" w:rsidP="009F105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 xml:space="preserve">La ley de Ohio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impone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oficina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forense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condado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 xml:space="preserve">Clermont / </w:t>
      </w:r>
      <w:r w:rsidRPr="006F5A14">
        <w:rPr>
          <w:rFonts w:ascii="Times New Roman" w:hAnsi="Times New Roman" w:cs="Times New Roman"/>
          <w:sz w:val="20"/>
          <w:szCs w:val="20"/>
        </w:rPr>
        <w:t xml:space="preserve">Hamilton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deber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determinar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causa y la forma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muerte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las personas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han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muerto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repentinamente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mientras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gozaban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aparente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buena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salud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y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aquellos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han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muerto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como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resultado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medios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criminales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violentos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accidentes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suicidio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manera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sospechosa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inusual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mayoría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casos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la causa y la forma de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muerte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determinan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mediante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realización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autopsia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Una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autopsia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es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investigación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científica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realizada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profesional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médico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implica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un examen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externo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disección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quirúrgica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tejidos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internos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puedan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ser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extraídos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examinados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sometidos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pruebas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científicas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mayoría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casos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restos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devuelven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antes de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liberación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entierro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Los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fluidos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corporales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las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muestras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tejido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guardadas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examen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microscópico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y/o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pruebas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no se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devuelven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raras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ocasiones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buena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práctica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médica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requiere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uno 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más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completos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generalmente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cerebro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y/o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corazón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) se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conserven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durante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período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prolongado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tiempo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completar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examen y las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pruebas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Debido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pruebas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pueden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tardar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varias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semanas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completarse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 menudo se libera con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propósito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enterrarlo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cremarlo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antes de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devolución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>.</w:t>
      </w:r>
    </w:p>
    <w:p w14:paraId="5036CA1C" w14:textId="77777777" w:rsidR="006F5A14" w:rsidRPr="006F5A14" w:rsidRDefault="006F5A14" w:rsidP="009F105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A54C01" w14:textId="20863B83" w:rsidR="006F5A14" w:rsidRDefault="006F5A14" w:rsidP="009F10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Los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restos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que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han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sido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retenidos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observancia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las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buenas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prácticas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médicas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con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fin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examinarlos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probarlos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, 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según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lo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exija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la ley,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pueden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ser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recuperados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pariente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más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cercano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su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agente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autorizado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u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otra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persona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autorizada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la ley para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tratar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con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restos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difunto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mediante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entrega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un aviso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escrito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su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intención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recuperar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a la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Oficina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Forense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Condado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C37D35">
        <w:rPr>
          <w:rFonts w:ascii="Times New Roman" w:hAnsi="Times New Roman" w:cs="Times New Roman"/>
          <w:b/>
          <w:bCs/>
          <w:sz w:val="20"/>
          <w:szCs w:val="20"/>
        </w:rPr>
        <w:t xml:space="preserve">Clermont / </w:t>
      </w:r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Hamilton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dentro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SIETE DÍAS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posteriores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a la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reclamación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la morgue.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Cuando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estén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disponibles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para ser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recuperados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, la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oficina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forense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notificará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a la persona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identificada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notificación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escrita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y a la persona 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agencia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que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originalmente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reclamó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difunto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caso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que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médico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forense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no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reciba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una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notificación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escrito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como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se describe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este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documento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dichos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retenidos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pueden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ser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cremados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tratados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acuerdo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con la ley sin </w:t>
      </w:r>
      <w:proofErr w:type="spellStart"/>
      <w:r w:rsidRPr="006F5A14">
        <w:rPr>
          <w:rFonts w:ascii="Times New Roman" w:hAnsi="Times New Roman" w:cs="Times New Roman"/>
          <w:b/>
          <w:bCs/>
          <w:sz w:val="20"/>
          <w:szCs w:val="20"/>
        </w:rPr>
        <w:t>previo</w:t>
      </w:r>
      <w:proofErr w:type="spellEnd"/>
      <w:r w:rsidRPr="006F5A14">
        <w:rPr>
          <w:rFonts w:ascii="Times New Roman" w:hAnsi="Times New Roman" w:cs="Times New Roman"/>
          <w:b/>
          <w:bCs/>
          <w:sz w:val="20"/>
          <w:szCs w:val="20"/>
        </w:rPr>
        <w:t xml:space="preserve"> aviso.</w:t>
      </w:r>
    </w:p>
    <w:p w14:paraId="1BBA3FF0" w14:textId="77777777" w:rsidR="006F5A14" w:rsidRPr="006F5A14" w:rsidRDefault="006F5A14" w:rsidP="009F105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61B334" w14:textId="39B101C7" w:rsidR="006F5A14" w:rsidRPr="006F5A14" w:rsidRDefault="006F5A14" w:rsidP="009F105C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gramStart"/>
      <w:r w:rsidRPr="006F5A14">
        <w:rPr>
          <w:rFonts w:ascii="Times New Roman" w:hAnsi="Times New Roman" w:cs="Times New Roman"/>
          <w:sz w:val="20"/>
          <w:szCs w:val="20"/>
        </w:rPr>
        <w:t>FALLECIDO:_</w:t>
      </w:r>
      <w:proofErr w:type="gramEnd"/>
      <w:r w:rsidRPr="006F5A14">
        <w:rPr>
          <w:rFonts w:ascii="Times New Roman" w:hAnsi="Times New Roman" w:cs="Times New Roman"/>
          <w:sz w:val="20"/>
          <w:szCs w:val="20"/>
        </w:rPr>
        <w:t>______________________________ FECHA DE FALLECIMIENTO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3724C0DC" w14:textId="569E0DA0" w:rsidR="006F5A14" w:rsidRDefault="006F5A14" w:rsidP="009F105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abajo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firmante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solicita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Médico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Forense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Condado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 xml:space="preserve">Clermont / </w:t>
      </w:r>
      <w:r w:rsidRPr="006F5A14">
        <w:rPr>
          <w:rFonts w:ascii="Times New Roman" w:hAnsi="Times New Roman" w:cs="Times New Roman"/>
          <w:sz w:val="20"/>
          <w:szCs w:val="20"/>
        </w:rPr>
        <w:t xml:space="preserve">Hamilton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entregue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y/o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efectos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personales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difunto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mencionado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a: __________________________________________________ (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funeraria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otra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agencia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). 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abajo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firmante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declara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es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pariente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más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cercano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difunto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otra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persona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autorizada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ley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recibir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restos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tiene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plena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autoridad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dar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permiso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liberación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cuerpo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. El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abajo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firmante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declara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además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que ha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leído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comprende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declaración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política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anterior con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respecto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proceso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autopsia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procedimientos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notificación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necesarios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solicitar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devolución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órganos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extraídos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retenidos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durante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proceso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autopsia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, y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plazos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asociados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mismos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>.</w:t>
      </w:r>
    </w:p>
    <w:p w14:paraId="1E75E655" w14:textId="77777777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28B920" w14:textId="5365D2F4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>____________________________________/____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F5A14">
        <w:rPr>
          <w:rFonts w:ascii="Times New Roman" w:hAnsi="Times New Roman" w:cs="Times New Roman"/>
          <w:sz w:val="20"/>
          <w:szCs w:val="20"/>
        </w:rPr>
        <w:t xml:space="preserve">_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F5A14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284EB2E6" w14:textId="4A6B2DCA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 xml:space="preserve">FIRMA Y FECHA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6F5A14">
        <w:rPr>
          <w:rFonts w:ascii="Times New Roman" w:hAnsi="Times New Roman" w:cs="Times New Roman"/>
          <w:sz w:val="20"/>
          <w:szCs w:val="20"/>
        </w:rPr>
        <w:t xml:space="preserve">TESTIGO: FIRMA Y AFILIACIÓN </w:t>
      </w:r>
    </w:p>
    <w:p w14:paraId="18079223" w14:textId="6E31E7AF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1C193FF" w14:textId="1A0DE32D" w:rsid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F5A14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6A8F683" w14:textId="46DDD507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 xml:space="preserve">NOMBRE Y PARENTESCO CON EL FALLECIDO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F5A14">
        <w:rPr>
          <w:rFonts w:ascii="Times New Roman" w:hAnsi="Times New Roman" w:cs="Times New Roman"/>
          <w:sz w:val="20"/>
          <w:szCs w:val="20"/>
        </w:rPr>
        <w:t xml:space="preserve">TESTIGO: FIRMA Y AFILIACIÓN </w:t>
      </w:r>
    </w:p>
    <w:p w14:paraId="1069FD93" w14:textId="7B05EC02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90751A7" w14:textId="3698A0D8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spellStart"/>
      <w:r w:rsidRPr="006F5A14">
        <w:rPr>
          <w:rFonts w:ascii="Times New Roman" w:hAnsi="Times New Roman" w:cs="Times New Roman"/>
          <w:sz w:val="20"/>
          <w:szCs w:val="20"/>
        </w:rPr>
        <w:t>Correo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A14">
        <w:rPr>
          <w:rFonts w:ascii="Times New Roman" w:hAnsi="Times New Roman" w:cs="Times New Roman"/>
          <w:sz w:val="20"/>
          <w:szCs w:val="20"/>
        </w:rPr>
        <w:t>electrónico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Coroner_recs@clermontcountyohio.gov</w:t>
      </w:r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D44CE8" w14:textId="082779DE" w:rsidR="006F5A14" w:rsidRPr="006F5A14" w:rsidRDefault="006F5A14" w:rsidP="006F5A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5A14">
        <w:rPr>
          <w:rFonts w:ascii="Times New Roman" w:hAnsi="Times New Roman" w:cs="Times New Roman"/>
          <w:sz w:val="20"/>
          <w:szCs w:val="20"/>
        </w:rPr>
        <w:t>Fax de la Morgue: 513-</w:t>
      </w:r>
      <w:r>
        <w:rPr>
          <w:rFonts w:ascii="Times New Roman" w:hAnsi="Times New Roman" w:cs="Times New Roman"/>
          <w:sz w:val="20"/>
          <w:szCs w:val="20"/>
        </w:rPr>
        <w:t>732-8118</w:t>
      </w:r>
      <w:r w:rsidRPr="006F5A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E055CD" w14:textId="72763491" w:rsidR="006F5A14" w:rsidRPr="006F5A14" w:rsidRDefault="006F5A14" w:rsidP="006F5A14">
      <w:pPr>
        <w:rPr>
          <w:rFonts w:ascii="Times New Roman" w:hAnsi="Times New Roman" w:cs="Times New Roman"/>
        </w:rPr>
      </w:pPr>
      <w:proofErr w:type="spellStart"/>
      <w:r w:rsidRPr="006F5A14">
        <w:rPr>
          <w:rFonts w:ascii="Times New Roman" w:hAnsi="Times New Roman" w:cs="Times New Roman"/>
          <w:sz w:val="20"/>
          <w:szCs w:val="20"/>
        </w:rPr>
        <w:t>Línea</w:t>
      </w:r>
      <w:proofErr w:type="spellEnd"/>
      <w:r w:rsidRPr="006F5A14">
        <w:rPr>
          <w:rFonts w:ascii="Times New Roman" w:hAnsi="Times New Roman" w:cs="Times New Roman"/>
          <w:sz w:val="20"/>
          <w:szCs w:val="20"/>
        </w:rPr>
        <w:t xml:space="preserve"> principal: 513-</w:t>
      </w:r>
      <w:r>
        <w:rPr>
          <w:rFonts w:ascii="Times New Roman" w:hAnsi="Times New Roman" w:cs="Times New Roman"/>
          <w:sz w:val="20"/>
          <w:szCs w:val="20"/>
        </w:rPr>
        <w:t>732-8117</w:t>
      </w:r>
    </w:p>
    <w:sectPr w:rsidR="006F5A14" w:rsidRPr="006F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14"/>
    <w:rsid w:val="006B3F9D"/>
    <w:rsid w:val="006F5A14"/>
    <w:rsid w:val="008D764D"/>
    <w:rsid w:val="009F105C"/>
    <w:rsid w:val="00B443B9"/>
    <w:rsid w:val="00C37D35"/>
    <w:rsid w:val="00C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8ABC"/>
  <w15:chartTrackingRefBased/>
  <w15:docId w15:val="{664EB7E5-9704-4E9F-B508-92F7C3B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Mullis, Kenneth</dc:creator>
  <cp:keywords/>
  <dc:description/>
  <cp:lastModifiedBy>Hawkins, Deborah</cp:lastModifiedBy>
  <cp:revision>2</cp:revision>
  <cp:lastPrinted>2024-11-01T16:38:00Z</cp:lastPrinted>
  <dcterms:created xsi:type="dcterms:W3CDTF">2024-11-01T16:58:00Z</dcterms:created>
  <dcterms:modified xsi:type="dcterms:W3CDTF">2024-11-01T16:58:00Z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2024-11-01T16:22:51Z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046d62b4-adb1-4a3f-8ad3-11517af1f732</vt:lpwstr>
  </property>
  <property fmtid="{D5CDD505-2E9C-101B-9397-08002B2CF9AE}" pid="8" name="MSIP_Label_defa4170-0d19-0005-0004-bc88714345d2_ContentBits">
    <vt:lpwstr>0</vt:lpwstr>
  </property>
</Properties>
</file>